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5C" w:rsidRDefault="0062375C" w:rsidP="00624524">
      <w:pPr>
        <w:autoSpaceDE w:val="0"/>
        <w:autoSpaceDN w:val="0"/>
        <w:adjustRightInd w:val="0"/>
        <w:spacing w:after="0" w:line="240" w:lineRule="auto"/>
        <w:jc w:val="center"/>
        <w:rPr>
          <w:rFonts w:cs="TimesNewRomanPS-BoldMT"/>
          <w:b/>
          <w:bCs/>
          <w:color w:val="000000"/>
          <w:sz w:val="28"/>
          <w:szCs w:val="28"/>
        </w:rPr>
      </w:pPr>
      <w:r>
        <w:rPr>
          <w:rFonts w:cs="TimesNewRomanPS-BoldMT"/>
          <w:b/>
          <w:bCs/>
          <w:noProof/>
          <w:color w:val="000000"/>
          <w:sz w:val="28"/>
          <w:szCs w:val="28"/>
        </w:rPr>
        <w:drawing>
          <wp:inline distT="0" distB="0" distL="0" distR="0">
            <wp:extent cx="5943600" cy="1131820"/>
            <wp:effectExtent l="0" t="0" r="0" b="0"/>
            <wp:docPr id="2" name="Picture 2" descr="C:\Users\wanthony\Desktop\EdCC Logos Disclaimer &amp; Branding-Marketing\16-17-011 M Associated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thony\Desktop\EdCC Logos Disclaimer &amp; Branding-Marketing\16-17-011 M Associated Stud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31820"/>
                    </a:xfrm>
                    <a:prstGeom prst="rect">
                      <a:avLst/>
                    </a:prstGeom>
                    <a:noFill/>
                    <a:ln>
                      <a:noFill/>
                    </a:ln>
                  </pic:spPr>
                </pic:pic>
              </a:graphicData>
            </a:graphic>
          </wp:inline>
        </w:drawing>
      </w:r>
    </w:p>
    <w:p w:rsidR="0062375C" w:rsidRDefault="0062375C" w:rsidP="00624524">
      <w:pPr>
        <w:autoSpaceDE w:val="0"/>
        <w:autoSpaceDN w:val="0"/>
        <w:adjustRightInd w:val="0"/>
        <w:spacing w:after="0" w:line="240" w:lineRule="auto"/>
        <w:jc w:val="center"/>
        <w:rPr>
          <w:rFonts w:cs="TimesNewRomanPS-BoldMT"/>
          <w:b/>
          <w:bCs/>
          <w:color w:val="000000"/>
          <w:sz w:val="28"/>
          <w:szCs w:val="28"/>
        </w:rPr>
      </w:pPr>
    </w:p>
    <w:p w:rsidR="00624524" w:rsidRPr="00E00EA8" w:rsidRDefault="00624524" w:rsidP="00624524">
      <w:pPr>
        <w:autoSpaceDE w:val="0"/>
        <w:autoSpaceDN w:val="0"/>
        <w:adjustRightInd w:val="0"/>
        <w:spacing w:after="0" w:line="240" w:lineRule="auto"/>
        <w:jc w:val="center"/>
        <w:rPr>
          <w:rFonts w:cs="TimesNewRomanPS-BoldMT"/>
          <w:b/>
          <w:bCs/>
          <w:color w:val="000000"/>
          <w:sz w:val="28"/>
          <w:szCs w:val="28"/>
        </w:rPr>
      </w:pPr>
      <w:r w:rsidRPr="00E00EA8">
        <w:rPr>
          <w:rFonts w:cs="TimesNewRomanPS-BoldMT"/>
          <w:b/>
          <w:bCs/>
          <w:color w:val="000000"/>
          <w:sz w:val="28"/>
          <w:szCs w:val="28"/>
        </w:rPr>
        <w:t>Services and Act</w:t>
      </w:r>
      <w:r w:rsidR="0062375C">
        <w:rPr>
          <w:rFonts w:cs="TimesNewRomanPS-BoldMT"/>
          <w:b/>
          <w:bCs/>
          <w:color w:val="000000"/>
          <w:sz w:val="28"/>
          <w:szCs w:val="28"/>
        </w:rPr>
        <w:t>ivities Fee Expenditures 2017-18</w:t>
      </w:r>
    </w:p>
    <w:p w:rsidR="00624524" w:rsidRPr="00E00EA8" w:rsidRDefault="00624524" w:rsidP="00624524">
      <w:pPr>
        <w:autoSpaceDE w:val="0"/>
        <w:autoSpaceDN w:val="0"/>
        <w:adjustRightInd w:val="0"/>
        <w:spacing w:after="0" w:line="240" w:lineRule="auto"/>
        <w:jc w:val="center"/>
        <w:rPr>
          <w:rFonts w:cs="TimesNewRomanPS-BoldMT"/>
          <w:b/>
          <w:bCs/>
          <w:color w:val="000000"/>
          <w:sz w:val="28"/>
          <w:szCs w:val="28"/>
        </w:rPr>
      </w:pPr>
    </w:p>
    <w:p w:rsidR="00624524" w:rsidRPr="00E00EA8" w:rsidRDefault="00624524" w:rsidP="00E00EA8">
      <w:pPr>
        <w:autoSpaceDE w:val="0"/>
        <w:autoSpaceDN w:val="0"/>
        <w:adjustRightInd w:val="0"/>
        <w:spacing w:after="0"/>
        <w:rPr>
          <w:rFonts w:cs="TimesNewRomanPSMT"/>
          <w:color w:val="000000"/>
        </w:rPr>
      </w:pPr>
      <w:r w:rsidRPr="00E00EA8">
        <w:rPr>
          <w:rFonts w:cs="TimesNewRomanPSMT"/>
          <w:color w:val="000000"/>
        </w:rPr>
        <w:t xml:space="preserve">This budget report reflects the financial activity of the Associated Students of Edmonds Community College and the expenditure of Services and Activities Fees. These figures represent how the Association expended funds through </w:t>
      </w:r>
      <w:r w:rsidR="00E00EA8">
        <w:rPr>
          <w:rFonts w:cs="TimesNewRomanPSMT"/>
          <w:color w:val="000000"/>
        </w:rPr>
        <w:t>its 63</w:t>
      </w:r>
      <w:r w:rsidR="0062375C">
        <w:rPr>
          <w:rFonts w:cs="TimesNewRomanPSMT"/>
          <w:color w:val="000000"/>
        </w:rPr>
        <w:t xml:space="preserve"> budgets from July 1, 2017</w:t>
      </w:r>
      <w:r w:rsidR="00E00EA8">
        <w:rPr>
          <w:rFonts w:cs="TimesNewRomanPSMT"/>
          <w:color w:val="000000"/>
        </w:rPr>
        <w:t xml:space="preserve"> </w:t>
      </w:r>
      <w:r w:rsidR="0062375C">
        <w:rPr>
          <w:rFonts w:cs="TimesNewRomanPSMT"/>
          <w:color w:val="000000"/>
        </w:rPr>
        <w:t>- June 30, 2018</w:t>
      </w:r>
      <w:r w:rsidRPr="00E00EA8">
        <w:rPr>
          <w:rFonts w:cs="TimesNewRomanPSMT"/>
          <w:color w:val="000000"/>
        </w:rPr>
        <w:t>. The report shows the actual dollars by expenditure category but does not detail the hundreds of programs and activities funded through Services and Activities Fees. For a complete list of prog</w:t>
      </w:r>
      <w:r w:rsidR="0062375C">
        <w:rPr>
          <w:rFonts w:cs="TimesNewRomanPSMT"/>
          <w:color w:val="000000"/>
        </w:rPr>
        <w:t>ram budgets please go to 2017-18</w:t>
      </w:r>
      <w:r w:rsidRPr="00E00EA8">
        <w:rPr>
          <w:rFonts w:cs="TimesNewRomanPSMT"/>
          <w:color w:val="000000"/>
        </w:rPr>
        <w:t xml:space="preserve"> ASEdCC Budget.</w:t>
      </w:r>
    </w:p>
    <w:p w:rsidR="00624524" w:rsidRPr="00E00EA8" w:rsidRDefault="00624524" w:rsidP="00624524">
      <w:pPr>
        <w:autoSpaceDE w:val="0"/>
        <w:autoSpaceDN w:val="0"/>
        <w:adjustRightInd w:val="0"/>
        <w:spacing w:after="0" w:line="240" w:lineRule="auto"/>
        <w:rPr>
          <w:rFonts w:cs="TimesNewRomanPSMT"/>
          <w:color w:val="000000"/>
        </w:rPr>
      </w:pPr>
    </w:p>
    <w:p w:rsidR="00624524" w:rsidRPr="00E00EA8" w:rsidRDefault="00E00EA8" w:rsidP="00E00EA8">
      <w:pPr>
        <w:autoSpaceDE w:val="0"/>
        <w:autoSpaceDN w:val="0"/>
        <w:adjustRightInd w:val="0"/>
        <w:spacing w:after="0" w:line="480" w:lineRule="auto"/>
        <w:rPr>
          <w:rFonts w:cs="TimesNewRomanPSMT"/>
          <w:color w:val="000000"/>
        </w:rPr>
      </w:pPr>
      <w:r w:rsidRPr="00E00EA8">
        <w:rPr>
          <w:rFonts w:cs="TimesNewRomanPSMT"/>
          <w:color w:val="000000"/>
        </w:rPr>
        <w:t>Beginning Budget</w:t>
      </w:r>
      <w:r w:rsidRPr="00E00EA8">
        <w:rPr>
          <w:rFonts w:cs="TimesNewRomanPSMT"/>
          <w:color w:val="000000"/>
        </w:rPr>
        <w:tab/>
      </w:r>
      <w:bookmarkStart w:id="0" w:name="_GoBack"/>
      <w:bookmarkEnd w:id="0"/>
      <w:r w:rsidR="0062375C">
        <w:rPr>
          <w:rFonts w:cs="TimesNewRomanPSMT"/>
          <w:color w:val="000000"/>
        </w:rPr>
        <w:t>1,545,554</w:t>
      </w:r>
      <w:r w:rsidRPr="00E00EA8">
        <w:rPr>
          <w:rFonts w:cs="TimesNewRomanPSMT"/>
          <w:color w:val="000000"/>
        </w:rPr>
        <w:tab/>
      </w:r>
    </w:p>
    <w:p w:rsidR="00624524" w:rsidRPr="00E00EA8" w:rsidRDefault="00624524" w:rsidP="00E00EA8">
      <w:pPr>
        <w:autoSpaceDE w:val="0"/>
        <w:autoSpaceDN w:val="0"/>
        <w:adjustRightInd w:val="0"/>
        <w:spacing w:after="0" w:line="480" w:lineRule="auto"/>
        <w:rPr>
          <w:rFonts w:cs="TimesNewRomanPSMT"/>
          <w:color w:val="000000"/>
        </w:rPr>
      </w:pPr>
      <w:r w:rsidRPr="00E00EA8">
        <w:rPr>
          <w:rFonts w:cs="TimesNewRomanPSMT"/>
          <w:color w:val="000000"/>
        </w:rPr>
        <w:t>Sala</w:t>
      </w:r>
      <w:r w:rsidR="00E00EA8" w:rsidRPr="00E00EA8">
        <w:rPr>
          <w:rFonts w:cs="TimesNewRomanPSMT"/>
          <w:color w:val="000000"/>
        </w:rPr>
        <w:t>ries</w:t>
      </w:r>
      <w:r w:rsidR="00E00EA8" w:rsidRPr="00E00EA8">
        <w:rPr>
          <w:rFonts w:cs="TimesNewRomanPSMT"/>
          <w:color w:val="000000"/>
        </w:rPr>
        <w:tab/>
      </w:r>
      <w:r w:rsidR="00E00EA8" w:rsidRPr="00E00EA8">
        <w:rPr>
          <w:rFonts w:cs="TimesNewRomanPSMT"/>
          <w:color w:val="000000"/>
        </w:rPr>
        <w:tab/>
      </w:r>
      <w:r w:rsidR="00E00EA8" w:rsidRPr="00E00EA8">
        <w:rPr>
          <w:rFonts w:cs="TimesNewRomanPSMT"/>
          <w:color w:val="000000"/>
        </w:rPr>
        <w:tab/>
      </w:r>
      <w:r w:rsidR="005A6A7C">
        <w:rPr>
          <w:rFonts w:cs="TimesNewRomanPSMT"/>
          <w:color w:val="000000"/>
        </w:rPr>
        <w:t>470,217</w:t>
      </w:r>
    </w:p>
    <w:p w:rsidR="00624524" w:rsidRPr="00E00EA8" w:rsidRDefault="00E00EA8" w:rsidP="00E00EA8">
      <w:pPr>
        <w:autoSpaceDE w:val="0"/>
        <w:autoSpaceDN w:val="0"/>
        <w:adjustRightInd w:val="0"/>
        <w:spacing w:after="0" w:line="480" w:lineRule="auto"/>
        <w:rPr>
          <w:rFonts w:cs="TimesNewRomanPSMT"/>
          <w:color w:val="000000"/>
        </w:rPr>
      </w:pPr>
      <w:r w:rsidRPr="00E00EA8">
        <w:rPr>
          <w:rFonts w:cs="TimesNewRomanPSMT"/>
          <w:color w:val="000000"/>
        </w:rPr>
        <w:t>Benefits</w:t>
      </w:r>
      <w:r w:rsidRPr="00E00EA8">
        <w:rPr>
          <w:rFonts w:cs="TimesNewRomanPSMT"/>
          <w:color w:val="000000"/>
        </w:rPr>
        <w:tab/>
      </w:r>
      <w:r w:rsidRPr="00E00EA8">
        <w:rPr>
          <w:rFonts w:cs="TimesNewRomanPSMT"/>
          <w:color w:val="000000"/>
        </w:rPr>
        <w:tab/>
      </w:r>
      <w:r w:rsidR="005A6A7C">
        <w:rPr>
          <w:rFonts w:cs="TimesNewRomanPSMT"/>
          <w:color w:val="000000"/>
        </w:rPr>
        <w:t>15,768</w:t>
      </w:r>
      <w:r w:rsidRPr="00E00EA8">
        <w:rPr>
          <w:rFonts w:cs="TimesNewRomanPSMT"/>
          <w:color w:val="000000"/>
        </w:rPr>
        <w:tab/>
      </w:r>
    </w:p>
    <w:p w:rsidR="00624524" w:rsidRPr="00E00EA8" w:rsidRDefault="00E00EA8" w:rsidP="00E00EA8">
      <w:pPr>
        <w:autoSpaceDE w:val="0"/>
        <w:autoSpaceDN w:val="0"/>
        <w:adjustRightInd w:val="0"/>
        <w:spacing w:after="0" w:line="480" w:lineRule="auto"/>
        <w:rPr>
          <w:rFonts w:cs="TimesNewRomanPSMT"/>
          <w:color w:val="000000"/>
        </w:rPr>
      </w:pPr>
      <w:r w:rsidRPr="00E00EA8">
        <w:rPr>
          <w:rFonts w:cs="TimesNewRomanPSMT"/>
          <w:color w:val="000000"/>
        </w:rPr>
        <w:t>Goods &amp; Services</w:t>
      </w:r>
      <w:r w:rsidRPr="00E00EA8">
        <w:rPr>
          <w:rFonts w:cs="TimesNewRomanPSMT"/>
          <w:color w:val="000000"/>
        </w:rPr>
        <w:tab/>
      </w:r>
      <w:r w:rsidR="005A6A7C">
        <w:rPr>
          <w:rFonts w:cs="TimesNewRomanPSMT"/>
          <w:color w:val="000000"/>
        </w:rPr>
        <w:t>688,670</w:t>
      </w:r>
      <w:r w:rsidRPr="00E00EA8">
        <w:rPr>
          <w:rFonts w:cs="TimesNewRomanPSMT"/>
          <w:color w:val="000000"/>
        </w:rPr>
        <w:tab/>
      </w:r>
    </w:p>
    <w:p w:rsidR="00624524" w:rsidRPr="00E00EA8" w:rsidRDefault="00624524" w:rsidP="00E00EA8">
      <w:pPr>
        <w:autoSpaceDE w:val="0"/>
        <w:autoSpaceDN w:val="0"/>
        <w:adjustRightInd w:val="0"/>
        <w:spacing w:after="0" w:line="480" w:lineRule="auto"/>
        <w:rPr>
          <w:rFonts w:cs="TimesNewRomanPSMT"/>
          <w:color w:val="000000"/>
        </w:rPr>
      </w:pPr>
      <w:r w:rsidRPr="00E00EA8">
        <w:rPr>
          <w:rFonts w:cs="TimesNewRomanPSMT"/>
          <w:color w:val="000000"/>
        </w:rPr>
        <w:t>T</w:t>
      </w:r>
      <w:r w:rsidR="00E00EA8" w:rsidRPr="00E00EA8">
        <w:rPr>
          <w:rFonts w:cs="TimesNewRomanPSMT"/>
          <w:color w:val="000000"/>
        </w:rPr>
        <w:t>ravel</w:t>
      </w:r>
      <w:r w:rsidR="00E00EA8" w:rsidRPr="00E00EA8">
        <w:rPr>
          <w:rFonts w:cs="TimesNewRomanPSMT"/>
          <w:color w:val="000000"/>
        </w:rPr>
        <w:tab/>
      </w:r>
      <w:r w:rsidR="00E00EA8" w:rsidRPr="00E00EA8">
        <w:rPr>
          <w:rFonts w:cs="TimesNewRomanPSMT"/>
          <w:color w:val="000000"/>
        </w:rPr>
        <w:tab/>
      </w:r>
      <w:r w:rsidR="00E00EA8" w:rsidRPr="00E00EA8">
        <w:rPr>
          <w:rFonts w:cs="TimesNewRomanPSMT"/>
          <w:color w:val="000000"/>
        </w:rPr>
        <w:tab/>
      </w:r>
      <w:r w:rsidR="005A6A7C">
        <w:rPr>
          <w:rFonts w:cs="TimesNewRomanPSMT"/>
          <w:color w:val="000000"/>
        </w:rPr>
        <w:t>180,057</w:t>
      </w:r>
      <w:r w:rsidR="00E00EA8" w:rsidRPr="00E00EA8">
        <w:rPr>
          <w:rFonts w:cs="TimesNewRomanPSMT"/>
          <w:color w:val="000000"/>
        </w:rPr>
        <w:tab/>
      </w:r>
    </w:p>
    <w:p w:rsidR="00624524" w:rsidRPr="00E00EA8" w:rsidRDefault="00624524" w:rsidP="00E00EA8">
      <w:pPr>
        <w:autoSpaceDE w:val="0"/>
        <w:autoSpaceDN w:val="0"/>
        <w:adjustRightInd w:val="0"/>
        <w:spacing w:after="0" w:line="480" w:lineRule="auto"/>
        <w:rPr>
          <w:rFonts w:cs="TimesNewRomanPSMT"/>
          <w:color w:val="000000"/>
        </w:rPr>
      </w:pPr>
      <w:r w:rsidRPr="00E00EA8">
        <w:rPr>
          <w:rFonts w:cs="TimesNewRomanPSMT"/>
          <w:color w:val="000000"/>
        </w:rPr>
        <w:t>Equipment/</w:t>
      </w:r>
      <w:r w:rsidR="0062375C">
        <w:rPr>
          <w:rFonts w:cs="TimesNewRomanPSMT"/>
          <w:color w:val="000000"/>
        </w:rPr>
        <w:t>Software</w:t>
      </w:r>
      <w:r w:rsidR="0062375C">
        <w:rPr>
          <w:rFonts w:cs="TimesNewRomanPSMT"/>
          <w:color w:val="000000"/>
        </w:rPr>
        <w:tab/>
      </w:r>
      <w:r w:rsidR="005A6A7C">
        <w:rPr>
          <w:rFonts w:cs="TimesNewRomanPSMT"/>
          <w:color w:val="000000"/>
        </w:rPr>
        <w:t>86,802</w:t>
      </w:r>
    </w:p>
    <w:p w:rsidR="00624524" w:rsidRPr="00E00EA8" w:rsidRDefault="00E00EA8" w:rsidP="00E00EA8">
      <w:pPr>
        <w:autoSpaceDE w:val="0"/>
        <w:autoSpaceDN w:val="0"/>
        <w:adjustRightInd w:val="0"/>
        <w:spacing w:after="0" w:line="480" w:lineRule="auto"/>
        <w:rPr>
          <w:rFonts w:cs="TimesNewRomanPSMT"/>
          <w:color w:val="000000"/>
        </w:rPr>
      </w:pPr>
      <w:r w:rsidRPr="00E00EA8">
        <w:rPr>
          <w:rFonts w:cs="TimesNewRomanPSMT"/>
          <w:color w:val="000000"/>
        </w:rPr>
        <w:t>Client Services</w:t>
      </w:r>
      <w:r w:rsidRPr="00E00EA8">
        <w:rPr>
          <w:rFonts w:cs="TimesNewRomanPSMT"/>
          <w:color w:val="000000"/>
        </w:rPr>
        <w:tab/>
      </w:r>
      <w:r w:rsidRPr="00E00EA8">
        <w:rPr>
          <w:rFonts w:cs="TimesNewRomanPSMT"/>
          <w:color w:val="000000"/>
        </w:rPr>
        <w:tab/>
      </w:r>
      <w:r w:rsidR="005A6A7C">
        <w:rPr>
          <w:rFonts w:cs="TimesNewRomanPSMT"/>
          <w:color w:val="000000"/>
        </w:rPr>
        <w:t>61,077</w:t>
      </w:r>
      <w:r>
        <w:rPr>
          <w:rFonts w:cs="TimesNewRomanPSMT"/>
          <w:color w:val="000000"/>
        </w:rPr>
        <w:tab/>
      </w:r>
    </w:p>
    <w:p w:rsidR="00624524" w:rsidRPr="00E00EA8" w:rsidRDefault="00624524" w:rsidP="00E00EA8">
      <w:pPr>
        <w:autoSpaceDE w:val="0"/>
        <w:autoSpaceDN w:val="0"/>
        <w:adjustRightInd w:val="0"/>
        <w:spacing w:after="0" w:line="480" w:lineRule="auto"/>
        <w:rPr>
          <w:rFonts w:cs="TimesNewRomanPSMT"/>
          <w:color w:val="000000"/>
        </w:rPr>
      </w:pPr>
      <w:r w:rsidRPr="00E00EA8">
        <w:rPr>
          <w:rFonts w:cs="TimesNewRomanPSMT"/>
          <w:color w:val="000000"/>
        </w:rPr>
        <w:t>Depre</w:t>
      </w:r>
      <w:r w:rsidR="0062375C">
        <w:rPr>
          <w:rFonts w:cs="TimesNewRomanPSMT"/>
          <w:color w:val="000000"/>
        </w:rPr>
        <w:t>ciation</w:t>
      </w:r>
      <w:r w:rsidR="0062375C">
        <w:rPr>
          <w:rFonts w:cs="TimesNewRomanPSMT"/>
          <w:color w:val="000000"/>
        </w:rPr>
        <w:tab/>
      </w:r>
      <w:r w:rsidR="0062375C">
        <w:rPr>
          <w:rFonts w:cs="TimesNewRomanPSMT"/>
          <w:color w:val="000000"/>
        </w:rPr>
        <w:tab/>
      </w:r>
      <w:r w:rsidR="005A6A7C">
        <w:rPr>
          <w:rFonts w:cs="TimesNewRomanPSMT"/>
          <w:color w:val="000000"/>
        </w:rPr>
        <w:t>6,365</w:t>
      </w:r>
    </w:p>
    <w:p w:rsidR="00624524" w:rsidRPr="00E00EA8" w:rsidRDefault="00E00EA8" w:rsidP="00E00EA8">
      <w:pPr>
        <w:autoSpaceDE w:val="0"/>
        <w:autoSpaceDN w:val="0"/>
        <w:adjustRightInd w:val="0"/>
        <w:spacing w:after="0" w:line="480" w:lineRule="auto"/>
        <w:rPr>
          <w:rFonts w:cs="TimesNewRomanPSMT"/>
          <w:color w:val="000000"/>
        </w:rPr>
      </w:pPr>
      <w:r w:rsidRPr="00E00EA8">
        <w:rPr>
          <w:rFonts w:cs="TimesNewRomanPSMT"/>
          <w:color w:val="000000"/>
        </w:rPr>
        <w:t>Total Expenditures</w:t>
      </w:r>
      <w:r w:rsidRPr="00E00EA8">
        <w:rPr>
          <w:rFonts w:cs="TimesNewRomanPSMT"/>
          <w:color w:val="000000"/>
        </w:rPr>
        <w:tab/>
      </w:r>
      <w:r w:rsidR="005A6A7C">
        <w:rPr>
          <w:rFonts w:cs="TimesNewRomanPSMT"/>
          <w:color w:val="000000"/>
        </w:rPr>
        <w:t>1,508,956</w:t>
      </w:r>
      <w:r w:rsidRPr="00E00EA8">
        <w:rPr>
          <w:rFonts w:cs="TimesNewRomanPSMT"/>
          <w:color w:val="000000"/>
        </w:rPr>
        <w:tab/>
      </w:r>
    </w:p>
    <w:p w:rsidR="00624524" w:rsidRPr="00E00EA8" w:rsidRDefault="00624524" w:rsidP="00E00EA8">
      <w:pPr>
        <w:autoSpaceDE w:val="0"/>
        <w:autoSpaceDN w:val="0"/>
        <w:adjustRightInd w:val="0"/>
        <w:spacing w:after="0" w:line="480" w:lineRule="auto"/>
        <w:rPr>
          <w:rFonts w:cs="TimesNewRomanPSMT"/>
          <w:color w:val="000000"/>
        </w:rPr>
      </w:pPr>
      <w:r w:rsidRPr="00E00EA8">
        <w:rPr>
          <w:rFonts w:cs="TimesNewRomanPSMT"/>
          <w:color w:val="000000"/>
        </w:rPr>
        <w:t>Net Remaining Budget</w:t>
      </w:r>
      <w:r w:rsidR="00E00EA8" w:rsidRPr="00E00EA8">
        <w:rPr>
          <w:rFonts w:cs="TimesNewRomanPSMT"/>
          <w:color w:val="000000"/>
        </w:rPr>
        <w:tab/>
      </w:r>
      <w:r w:rsidR="005A6A7C">
        <w:rPr>
          <w:rFonts w:cs="TimesNewRomanPSMT"/>
          <w:color w:val="000000"/>
        </w:rPr>
        <w:t>36,598</w:t>
      </w:r>
    </w:p>
    <w:p w:rsidR="0062375C" w:rsidRDefault="0062375C" w:rsidP="00E00EA8">
      <w:pPr>
        <w:autoSpaceDE w:val="0"/>
        <w:autoSpaceDN w:val="0"/>
        <w:adjustRightInd w:val="0"/>
        <w:spacing w:after="0"/>
        <w:rPr>
          <w:rFonts w:cs="TimesNewRomanPSMT"/>
          <w:color w:val="000000"/>
        </w:rPr>
      </w:pPr>
    </w:p>
    <w:p w:rsidR="00624524" w:rsidRPr="00E00EA8" w:rsidRDefault="00624524" w:rsidP="00E00EA8">
      <w:pPr>
        <w:autoSpaceDE w:val="0"/>
        <w:autoSpaceDN w:val="0"/>
        <w:adjustRightInd w:val="0"/>
        <w:spacing w:after="0"/>
        <w:rPr>
          <w:rFonts w:cs="TimesNewRomanPSMT"/>
          <w:color w:val="000000"/>
        </w:rPr>
      </w:pPr>
      <w:r w:rsidRPr="00E00EA8">
        <w:rPr>
          <w:rFonts w:cs="TimesNewRomanPSMT"/>
          <w:color w:val="000000"/>
        </w:rPr>
        <w:t>If you have any question about this report or the Associated Students of Edmonds Community Colle</w:t>
      </w:r>
      <w:r w:rsidR="0062375C">
        <w:rPr>
          <w:rFonts w:cs="TimesNewRomanPSMT"/>
          <w:color w:val="000000"/>
        </w:rPr>
        <w:t xml:space="preserve">ge please contact </w:t>
      </w:r>
      <w:proofErr w:type="spellStart"/>
      <w:r w:rsidR="0062375C">
        <w:rPr>
          <w:rFonts w:cs="TimesNewRomanPSMT"/>
          <w:color w:val="000000"/>
        </w:rPr>
        <w:t>Suchansinee</w:t>
      </w:r>
      <w:proofErr w:type="spellEnd"/>
      <w:r w:rsidR="0062375C">
        <w:rPr>
          <w:rFonts w:cs="TimesNewRomanPSMT"/>
          <w:color w:val="000000"/>
        </w:rPr>
        <w:t xml:space="preserve"> </w:t>
      </w:r>
      <w:proofErr w:type="spellStart"/>
      <w:r w:rsidR="0062375C">
        <w:rPr>
          <w:rFonts w:cs="TimesNewRomanPSMT"/>
          <w:color w:val="000000"/>
        </w:rPr>
        <w:t>Jongpermwattanapol</w:t>
      </w:r>
      <w:proofErr w:type="spellEnd"/>
      <w:r w:rsidRPr="00E00EA8">
        <w:rPr>
          <w:rFonts w:cs="TimesNewRomanPSMT"/>
          <w:color w:val="000000"/>
        </w:rPr>
        <w:t>, Executive Officer for Budget and Finance, at</w:t>
      </w:r>
    </w:p>
    <w:p w:rsidR="00E00EA8" w:rsidRDefault="00E00EA8" w:rsidP="00E00EA8">
      <w:pPr>
        <w:autoSpaceDE w:val="0"/>
        <w:autoSpaceDN w:val="0"/>
        <w:adjustRightInd w:val="0"/>
        <w:spacing w:after="0"/>
        <w:rPr>
          <w:rFonts w:cs="TimesNewRomanPSMT"/>
          <w:color w:val="000000"/>
        </w:rPr>
      </w:pPr>
      <w:proofErr w:type="gramStart"/>
      <w:r>
        <w:rPr>
          <w:rFonts w:cs="TimesNewRomanPSMT"/>
          <w:color w:val="0000FF"/>
        </w:rPr>
        <w:t>ASEdCC_b</w:t>
      </w:r>
      <w:r w:rsidR="00624524" w:rsidRPr="00E00EA8">
        <w:rPr>
          <w:rFonts w:cs="TimesNewRomanPSMT"/>
          <w:color w:val="0000FF"/>
        </w:rPr>
        <w:t xml:space="preserve">udget@edcc.edu </w:t>
      </w:r>
      <w:r w:rsidR="00624524" w:rsidRPr="00E00EA8">
        <w:rPr>
          <w:rFonts w:cs="TimesNewRomanPSMT"/>
          <w:color w:val="000000"/>
        </w:rPr>
        <w:t xml:space="preserve">or Wayne Anthony, Director for Center for Student Engagement and </w:t>
      </w:r>
      <w:r w:rsidRPr="00E00EA8">
        <w:rPr>
          <w:rFonts w:cs="TimesNewRomanPSMT"/>
          <w:color w:val="000000"/>
        </w:rPr>
        <w:t xml:space="preserve">Leadership, </w:t>
      </w:r>
      <w:r w:rsidR="00624524" w:rsidRPr="00E00EA8">
        <w:rPr>
          <w:rFonts w:cs="TimesNewRomanPSMT"/>
          <w:color w:val="000000"/>
        </w:rPr>
        <w:t xml:space="preserve">at </w:t>
      </w:r>
      <w:hyperlink r:id="rId6" w:history="1">
        <w:r w:rsidRPr="00695C12">
          <w:rPr>
            <w:rStyle w:val="Hyperlink"/>
            <w:rFonts w:cs="TimesNewRomanPSMT"/>
          </w:rPr>
          <w:t>wanthony@edcc.edu</w:t>
        </w:r>
      </w:hyperlink>
      <w:r>
        <w:rPr>
          <w:rFonts w:cs="TimesNewRomanPSMT"/>
          <w:color w:val="000000"/>
        </w:rPr>
        <w:t>.</w:t>
      </w:r>
      <w:proofErr w:type="gramEnd"/>
      <w:r>
        <w:rPr>
          <w:rFonts w:cs="TimesNewRomanPSMT"/>
          <w:color w:val="000000"/>
        </w:rPr>
        <w:t xml:space="preserve">  </w:t>
      </w:r>
      <w:r w:rsidR="00624524" w:rsidRPr="00E00EA8">
        <w:rPr>
          <w:rFonts w:cs="TimesNewRomanPSMT"/>
          <w:color w:val="000000"/>
        </w:rPr>
        <w:t>You can also contact us at 425-640-1581.</w:t>
      </w:r>
    </w:p>
    <w:p w:rsidR="00E00EA8" w:rsidRPr="00E00EA8" w:rsidRDefault="00E00EA8" w:rsidP="001C4B78">
      <w:pPr>
        <w:autoSpaceDE w:val="0"/>
        <w:autoSpaceDN w:val="0"/>
        <w:adjustRightInd w:val="0"/>
        <w:spacing w:after="0"/>
        <w:jc w:val="center"/>
        <w:rPr>
          <w:rFonts w:cs="TimesNewRomanPSMT"/>
          <w:color w:val="000000"/>
        </w:rPr>
      </w:pPr>
    </w:p>
    <w:sectPr w:rsidR="00E00EA8" w:rsidRPr="00E00EA8" w:rsidSect="001C4B7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24"/>
    <w:rsid w:val="001C4B78"/>
    <w:rsid w:val="004A005A"/>
    <w:rsid w:val="005A6A7C"/>
    <w:rsid w:val="0062375C"/>
    <w:rsid w:val="00624524"/>
    <w:rsid w:val="00E00EA8"/>
    <w:rsid w:val="00F9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A8"/>
    <w:rPr>
      <w:color w:val="0000FF" w:themeColor="hyperlink"/>
      <w:u w:val="single"/>
    </w:rPr>
  </w:style>
  <w:style w:type="paragraph" w:styleId="BalloonText">
    <w:name w:val="Balloon Text"/>
    <w:basedOn w:val="Normal"/>
    <w:link w:val="BalloonTextChar"/>
    <w:uiPriority w:val="99"/>
    <w:semiHidden/>
    <w:unhideWhenUsed/>
    <w:rsid w:val="00E0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EA8"/>
    <w:rPr>
      <w:color w:val="0000FF" w:themeColor="hyperlink"/>
      <w:u w:val="single"/>
    </w:rPr>
  </w:style>
  <w:style w:type="paragraph" w:styleId="BalloonText">
    <w:name w:val="Balloon Text"/>
    <w:basedOn w:val="Normal"/>
    <w:link w:val="BalloonTextChar"/>
    <w:uiPriority w:val="99"/>
    <w:semiHidden/>
    <w:unhideWhenUsed/>
    <w:rsid w:val="00E00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anthony@edc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Edmonds Community College</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Anthony</dc:creator>
  <cp:lastModifiedBy>Wayne Anthony</cp:lastModifiedBy>
  <cp:revision>2</cp:revision>
  <cp:lastPrinted>2013-09-24T16:29:00Z</cp:lastPrinted>
  <dcterms:created xsi:type="dcterms:W3CDTF">2018-08-09T21:47:00Z</dcterms:created>
  <dcterms:modified xsi:type="dcterms:W3CDTF">2018-08-09T21:47:00Z</dcterms:modified>
</cp:coreProperties>
</file>